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bCs w:val="1"/>
          <w:color w:val="050505"/>
          <w:sz w:val="32"/>
          <w:szCs w:val="32"/>
        </w:rPr>
      </w:pPr>
      <w:r w:rsidDel="00000000" w:rsidR="00000000" w:rsidRPr="00000000">
        <w:rPr>
          <w:b w:val="1"/>
          <w:bCs w:val="1"/>
          <w:color w:val="050505"/>
          <w:sz w:val="32"/>
          <w:szCs w:val="32"/>
          <w:rtl w:val="0"/>
        </w:rPr>
        <w:t xml:space="preserve">Page Task Delegation Sheet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  <w:color w:val="05050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bCs w:val="1"/>
          <w:color w:val="05050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color w:val="050505"/>
        </w:rPr>
      </w:pPr>
      <w:r w:rsidDel="00000000" w:rsidR="00000000" w:rsidRPr="00000000">
        <w:rPr>
          <w:b w:val="1"/>
          <w:bCs w:val="1"/>
          <w:color w:val="050505"/>
          <w:rtl w:val="0"/>
        </w:rPr>
        <w:t xml:space="preserve">Task Name:</w:t>
      </w:r>
      <w:r w:rsidDel="00000000" w:rsidR="00000000" w:rsidRPr="00000000">
        <w:rPr>
          <w:color w:val="050505"/>
          <w:rtl w:val="0"/>
        </w:rPr>
        <w:t xml:space="preserve">  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color w:val="050505"/>
        </w:rPr>
      </w:pPr>
      <w:r w:rsidDel="00000000" w:rsidR="00000000" w:rsidRPr="00000000">
        <w:rPr>
          <w:b w:val="1"/>
          <w:bCs w:val="1"/>
          <w:color w:val="050505"/>
          <w:rtl w:val="0"/>
        </w:rPr>
        <w:t xml:space="preserve">Owner (who is responsible):</w:t>
      </w:r>
      <w:r w:rsidDel="00000000" w:rsidR="00000000" w:rsidRPr="00000000">
        <w:rPr>
          <w:color w:val="050505"/>
          <w:rtl w:val="0"/>
        </w:rPr>
        <w:t xml:space="preserve">  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  <w:color w:val="050505"/>
        </w:rPr>
      </w:pPr>
      <w:r w:rsidDel="00000000" w:rsidR="00000000" w:rsidRPr="00000000">
        <w:rPr>
          <w:b w:val="1"/>
          <w:bCs w:val="1"/>
          <w:color w:val="050505"/>
          <w:rtl w:val="0"/>
        </w:rPr>
        <w:t xml:space="preserve">Backup person (if owner is away):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color w:val="05050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bCs w:val="1"/>
          <w:color w:val="050505"/>
        </w:rPr>
      </w:pPr>
      <w:r w:rsidDel="00000000" w:rsidR="00000000" w:rsidRPr="00000000">
        <w:rPr>
          <w:b w:val="1"/>
          <w:bCs w:val="1"/>
          <w:color w:val="050505"/>
          <w:rtl w:val="0"/>
        </w:rPr>
        <w:t xml:space="preserve">1. Purpose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color w:val="050505"/>
        </w:rPr>
      </w:pPr>
      <w:r w:rsidDel="00000000" w:rsidR="00000000" w:rsidRPr="00000000">
        <w:rPr>
          <w:color w:val="050505"/>
          <w:rtl w:val="0"/>
        </w:rPr>
        <w:t xml:space="preserve">Why this task matters to the business (1–2 sentences).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color w:val="05050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  <w:bCs w:val="1"/>
          <w:color w:val="050505"/>
        </w:rPr>
      </w:pPr>
      <w:r w:rsidDel="00000000" w:rsidR="00000000" w:rsidRPr="00000000">
        <w:rPr>
          <w:b w:val="1"/>
          <w:bCs w:val="1"/>
          <w:color w:val="050505"/>
          <w:rtl w:val="0"/>
        </w:rPr>
        <w:t xml:space="preserve">2. When It Must Be Done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color w:val="050505"/>
        </w:rPr>
      </w:pPr>
      <w:r w:rsidDel="00000000" w:rsidR="00000000" w:rsidRPr="00000000">
        <w:rPr>
          <w:color w:val="050505"/>
          <w:rtl w:val="0"/>
        </w:rPr>
        <w:t xml:space="preserve">- Frequency (daily/weekly/on event)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color w:val="050505"/>
        </w:rPr>
      </w:pPr>
      <w:r w:rsidDel="00000000" w:rsidR="00000000" w:rsidRPr="00000000">
        <w:rPr>
          <w:color w:val="050505"/>
          <w:rtl w:val="0"/>
        </w:rPr>
        <w:t xml:space="preserve">- Specific time or trigger (e.g., “By 5pm every weekday”)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color w:val="05050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  <w:bCs w:val="1"/>
          <w:color w:val="050505"/>
        </w:rPr>
      </w:pPr>
      <w:r w:rsidDel="00000000" w:rsidR="00000000" w:rsidRPr="00000000">
        <w:rPr>
          <w:b w:val="1"/>
          <w:bCs w:val="1"/>
          <w:color w:val="050505"/>
          <w:rtl w:val="0"/>
        </w:rPr>
        <w:t xml:space="preserve">3. Step-by-Step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color w:val="050505"/>
        </w:rPr>
      </w:pPr>
      <w:r w:rsidDel="00000000" w:rsidR="00000000" w:rsidRPr="00000000">
        <w:rPr>
          <w:color w:val="050505"/>
          <w:rtl w:val="0"/>
        </w:rPr>
        <w:t xml:space="preserve">1. 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color w:val="050505"/>
        </w:rPr>
      </w:pPr>
      <w:r w:rsidDel="00000000" w:rsidR="00000000" w:rsidRPr="00000000">
        <w:rPr>
          <w:color w:val="050505"/>
          <w:rtl w:val="0"/>
        </w:rPr>
        <w:t xml:space="preserve">2. 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color w:val="050505"/>
        </w:rPr>
      </w:pPr>
      <w:r w:rsidDel="00000000" w:rsidR="00000000" w:rsidRPr="00000000">
        <w:rPr>
          <w:color w:val="050505"/>
          <w:rtl w:val="0"/>
        </w:rPr>
        <w:t xml:space="preserve">3. 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color w:val="05050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rPr>
          <w:b w:val="1"/>
          <w:bCs w:val="1"/>
          <w:color w:val="050505"/>
        </w:rPr>
      </w:pPr>
      <w:r w:rsidDel="00000000" w:rsidR="00000000" w:rsidRPr="00000000">
        <w:rPr>
          <w:b w:val="1"/>
          <w:bCs w:val="1"/>
          <w:color w:val="050505"/>
          <w:rtl w:val="0"/>
        </w:rPr>
        <w:t xml:space="preserve">4. Quality Checklist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color w:val="050505"/>
        </w:rPr>
      </w:pPr>
      <w:r w:rsidDel="00000000" w:rsidR="00000000" w:rsidRPr="00000000">
        <w:rPr>
          <w:color w:val="050505"/>
          <w:rtl w:val="0"/>
        </w:rPr>
        <w:t xml:space="preserve">Before you say “done,” check: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color w:val="050505"/>
        </w:rPr>
      </w:pPr>
      <w:r w:rsidDel="00000000" w:rsidR="00000000" w:rsidRPr="00000000">
        <w:rPr>
          <w:color w:val="050505"/>
          <w:rtl w:val="0"/>
        </w:rPr>
        <w:t xml:space="preserve">- [ ] 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color w:val="050505"/>
        </w:rPr>
      </w:pPr>
      <w:r w:rsidDel="00000000" w:rsidR="00000000" w:rsidRPr="00000000">
        <w:rPr>
          <w:color w:val="050505"/>
          <w:rtl w:val="0"/>
        </w:rPr>
        <w:t xml:space="preserve">- [ ] 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color w:val="050505"/>
        </w:rPr>
      </w:pPr>
      <w:r w:rsidDel="00000000" w:rsidR="00000000" w:rsidRPr="00000000">
        <w:rPr>
          <w:color w:val="050505"/>
          <w:rtl w:val="0"/>
        </w:rPr>
        <w:t xml:space="preserve">- [ ] 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color w:val="05050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rPr>
          <w:b w:val="1"/>
          <w:bCs w:val="1"/>
          <w:color w:val="050505"/>
        </w:rPr>
      </w:pPr>
      <w:r w:rsidDel="00000000" w:rsidR="00000000" w:rsidRPr="00000000">
        <w:rPr>
          <w:b w:val="1"/>
          <w:bCs w:val="1"/>
          <w:color w:val="050505"/>
          <w:rtl w:val="0"/>
        </w:rPr>
        <w:t xml:space="preserve">5. What to Do If There’s a Problem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color w:val="050505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050505"/>
          <w:rtl w:val="0"/>
        </w:rPr>
        <w:t xml:space="preserve">- If ______ happens → Do ______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color w:val="050505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050505"/>
          <w:rtl w:val="0"/>
        </w:rPr>
        <w:t xml:space="preserve">- If you’re not sure → Ask ______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color w:val="05050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rPr>
          <w:b w:val="1"/>
          <w:bCs w:val="1"/>
          <w:color w:val="050505"/>
        </w:rPr>
      </w:pPr>
      <w:r w:rsidDel="00000000" w:rsidR="00000000" w:rsidRPr="00000000">
        <w:rPr>
          <w:b w:val="1"/>
          <w:bCs w:val="1"/>
          <w:color w:val="050505"/>
          <w:rtl w:val="0"/>
        </w:rPr>
        <w:t xml:space="preserve">6. How We Track It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color w:val="050505"/>
        </w:rPr>
      </w:pPr>
      <w:r w:rsidDel="00000000" w:rsidR="00000000" w:rsidRPr="00000000">
        <w:rPr>
          <w:color w:val="050505"/>
          <w:rtl w:val="0"/>
        </w:rPr>
        <w:t xml:space="preserve">- Tool or place where it’s recorded (notebook, app, spreadsheet)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color w:val="050505"/>
        </w:rPr>
      </w:pPr>
      <w:r w:rsidDel="00000000" w:rsidR="00000000" w:rsidRPr="00000000">
        <w:rPr>
          <w:color w:val="050505"/>
          <w:rtl w:val="0"/>
        </w:rPr>
        <w:t xml:space="preserve">- What gets logged each time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